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61D3F67C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7F4CB079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C1B1768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65DB796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458E849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49A15A8A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1BA3D535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773703C7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1498EBF9" w14:textId="77777777"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14:paraId="4E1B4AFB" w14:textId="007DEB1D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106AA8">
        <w:rPr>
          <w:rFonts w:ascii="Verdana" w:hAnsi="Verdana" w:cs="Arial"/>
          <w:b/>
          <w:color w:val="333333"/>
          <w:sz w:val="22"/>
          <w:szCs w:val="22"/>
        </w:rPr>
        <w:t>2</w:t>
      </w:r>
      <w:r w:rsidR="002D75C6">
        <w:rPr>
          <w:rFonts w:ascii="Verdana" w:hAnsi="Verdana" w:cs="Arial"/>
          <w:b/>
          <w:color w:val="333333"/>
          <w:sz w:val="22"/>
          <w:szCs w:val="22"/>
        </w:rPr>
        <w:t>1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46750">
        <w:rPr>
          <w:rFonts w:ascii="Verdana" w:hAnsi="Verdana" w:cs="Arial"/>
          <w:b/>
          <w:color w:val="333333"/>
          <w:sz w:val="22"/>
          <w:szCs w:val="22"/>
        </w:rPr>
        <w:t>2</w:t>
      </w:r>
      <w:r w:rsidR="002D75C6">
        <w:rPr>
          <w:rFonts w:ascii="Verdana" w:hAnsi="Verdana" w:cs="Arial"/>
          <w:b/>
          <w:color w:val="333333"/>
          <w:sz w:val="22"/>
          <w:szCs w:val="22"/>
        </w:rPr>
        <w:t>2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4D20CABF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1859C7" w14:textId="77777777"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938CB8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2E6037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2D78F26F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0ED04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597BA1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E893C0" w14:textId="77777777"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13F96352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6163EFD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1F50E01" w14:textId="77777777"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Cod. del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14:paraId="412722B7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156BA4F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1E98D9C7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DA47371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ED9C7B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2738D9D5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E75885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3BCD1F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B09835D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7D9726DF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7016F76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D1DD231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C1570DA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0644A333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BB246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6FA8AD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A6F65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1235953A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CAA804D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2408E696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0482CF74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95D4924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ACBC6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67E1C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F0B481B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E3EEB7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4EDA0D59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4A7B740F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EDD2AA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5B9EF0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913DFBF" w14:textId="77777777" w:rsidR="00F87707" w:rsidRPr="00484836" w:rsidRDefault="002D75C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FE45CD4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7D203CD6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8CAD254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7F3D2A1" w14:textId="77777777" w:rsidR="00F87707" w:rsidRPr="00484836" w:rsidRDefault="002D75C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3B99D58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6CA120C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2338D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77753" w14:textId="77777777" w:rsidR="00F87707" w:rsidRPr="00484836" w:rsidRDefault="002D75C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83D7EFC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2D60BEB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3893ECC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DEF1676" w14:textId="77777777" w:rsidR="00F87707" w:rsidRPr="00484836" w:rsidRDefault="002D75C6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6A3D8CBE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701BE01E" w14:textId="2B39E93B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2D75C6">
        <w:rPr>
          <w:rFonts w:asciiTheme="minorHAnsi" w:hAnsiTheme="minorHAnsi" w:cs="Tahoma"/>
          <w:b/>
          <w:color w:val="002060"/>
          <w:sz w:val="18"/>
          <w:szCs w:val="18"/>
        </w:rPr>
        <w:t>tfg.gia.aeroespacial@upm.es</w:t>
      </w: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8A85" w14:textId="77777777" w:rsidR="005E411A" w:rsidRDefault="005E411A">
      <w:r>
        <w:separator/>
      </w:r>
    </w:p>
    <w:p w14:paraId="6AFEC271" w14:textId="77777777" w:rsidR="005E411A" w:rsidRDefault="005E411A"/>
  </w:endnote>
  <w:endnote w:type="continuationSeparator" w:id="0">
    <w:p w14:paraId="4A7656BF" w14:textId="77777777" w:rsidR="005E411A" w:rsidRDefault="005E411A">
      <w:r>
        <w:continuationSeparator/>
      </w:r>
    </w:p>
    <w:p w14:paraId="38EAB43B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A754" w14:textId="77777777" w:rsidR="005E411A" w:rsidRDefault="005E411A">
      <w:r>
        <w:separator/>
      </w:r>
    </w:p>
    <w:p w14:paraId="0E6F0ED8" w14:textId="77777777" w:rsidR="005E411A" w:rsidRDefault="005E411A"/>
  </w:footnote>
  <w:footnote w:type="continuationSeparator" w:id="0">
    <w:p w14:paraId="55993954" w14:textId="77777777" w:rsidR="005E411A" w:rsidRDefault="005E411A">
      <w:r>
        <w:continuationSeparator/>
      </w:r>
    </w:p>
    <w:p w14:paraId="72392294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FB7C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6AA8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D75C6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467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53DD1F4"/>
  <w15:docId w15:val="{1801CDC1-05B0-42D9-953E-C0F03AD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82CA-D064-4219-8371-ECD6559B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12</cp:revision>
  <cp:lastPrinted>2015-04-17T08:33:00Z</cp:lastPrinted>
  <dcterms:created xsi:type="dcterms:W3CDTF">2018-03-04T08:59:00Z</dcterms:created>
  <dcterms:modified xsi:type="dcterms:W3CDTF">2021-12-15T23:18:00Z</dcterms:modified>
</cp:coreProperties>
</file>